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E90" w:rsidRPr="00DA2E90" w:rsidRDefault="00DA2E90" w:rsidP="00DA2E90">
      <w:pPr>
        <w:jc w:val="left"/>
        <w:rPr>
          <w:rFonts w:asciiTheme="majorEastAsia" w:eastAsiaTheme="majorEastAsia" w:hAnsiTheme="majorEastAsia" w:hint="eastAsia"/>
          <w:sz w:val="28"/>
          <w:szCs w:val="28"/>
        </w:rPr>
      </w:pPr>
      <w:r w:rsidRPr="00DA2E90">
        <w:rPr>
          <w:rFonts w:asciiTheme="majorEastAsia" w:eastAsiaTheme="majorEastAsia" w:hAnsiTheme="majorEastAsia" w:hint="eastAsia"/>
          <w:sz w:val="28"/>
          <w:szCs w:val="28"/>
        </w:rPr>
        <w:t>附件6:</w:t>
      </w:r>
    </w:p>
    <w:p w:rsidR="00BA5986" w:rsidRDefault="008A6549" w:rsidP="008A6549">
      <w:pPr>
        <w:jc w:val="center"/>
        <w:rPr>
          <w:rFonts w:ascii="华文中宋" w:eastAsia="华文中宋" w:hAnsi="华文中宋"/>
          <w:b/>
          <w:sz w:val="32"/>
          <w:szCs w:val="32"/>
        </w:rPr>
      </w:pPr>
      <w:r w:rsidRPr="008A6549">
        <w:rPr>
          <w:rFonts w:ascii="华文中宋" w:eastAsia="华文中宋" w:hAnsi="华文中宋" w:hint="eastAsia"/>
          <w:b/>
          <w:sz w:val="32"/>
          <w:szCs w:val="32"/>
        </w:rPr>
        <w:t>北京科技大学“建龙创业苗圃”</w:t>
      </w:r>
      <w:r w:rsidR="000A641B">
        <w:rPr>
          <w:rFonts w:ascii="华文中宋" w:eastAsia="华文中宋" w:hAnsi="华文中宋" w:hint="eastAsia"/>
          <w:b/>
          <w:sz w:val="32"/>
          <w:szCs w:val="32"/>
        </w:rPr>
        <w:t>实施</w:t>
      </w:r>
      <w:r w:rsidRPr="008A6549">
        <w:rPr>
          <w:rFonts w:ascii="华文中宋" w:eastAsia="华文中宋" w:hAnsi="华文中宋" w:hint="eastAsia"/>
          <w:b/>
          <w:sz w:val="32"/>
          <w:szCs w:val="32"/>
        </w:rPr>
        <w:t>办法</w:t>
      </w:r>
    </w:p>
    <w:p w:rsidR="00246546" w:rsidRDefault="00246546" w:rsidP="00C87637">
      <w:pPr>
        <w:widowControl/>
        <w:adjustRightInd w:val="0"/>
        <w:snapToGrid w:val="0"/>
        <w:spacing w:beforeLines="25" w:line="480" w:lineRule="exact"/>
        <w:ind w:firstLineChars="200" w:firstLine="560"/>
        <w:jc w:val="left"/>
        <w:textAlignment w:val="baseline"/>
        <w:rPr>
          <w:rFonts w:ascii="仿宋_GB2312" w:eastAsia="仿宋_GB2312" w:hAnsi="宋体" w:cs="宋体"/>
          <w:kern w:val="0"/>
          <w:sz w:val="28"/>
          <w:szCs w:val="28"/>
        </w:rPr>
      </w:pPr>
      <w:r w:rsidRPr="00B53844">
        <w:rPr>
          <w:rFonts w:ascii="仿宋_GB2312" w:eastAsia="仿宋_GB2312" w:hAnsi="宋体" w:cs="宋体" w:hint="eastAsia"/>
          <w:kern w:val="0"/>
          <w:sz w:val="28"/>
          <w:szCs w:val="28"/>
        </w:rPr>
        <w:t>为了鼓励我校学生积极开展</w:t>
      </w:r>
      <w:r>
        <w:rPr>
          <w:rFonts w:ascii="仿宋_GB2312" w:eastAsia="仿宋_GB2312" w:hAnsi="宋体" w:cs="宋体" w:hint="eastAsia"/>
          <w:kern w:val="0"/>
          <w:sz w:val="28"/>
          <w:szCs w:val="28"/>
        </w:rPr>
        <w:t>创业实践活动，促进学生创新创意成果向产品转化，</w:t>
      </w:r>
      <w:r w:rsidR="006E7DE2" w:rsidRPr="00254E17">
        <w:rPr>
          <w:rFonts w:ascii="仿宋_GB2312" w:eastAsia="仿宋_GB2312" w:hAnsi="宋体" w:cs="仿宋_GB2312" w:hint="eastAsia"/>
          <w:color w:val="000000"/>
          <w:sz w:val="28"/>
          <w:szCs w:val="28"/>
        </w:rPr>
        <w:t>帮助有志创业的优秀学生实现实体创业</w:t>
      </w:r>
      <w:r w:rsidR="006E7DE2">
        <w:rPr>
          <w:rFonts w:ascii="仿宋_GB2312" w:eastAsia="仿宋_GB2312" w:hAnsi="宋体" w:cs="仿宋_GB2312" w:hint="eastAsia"/>
          <w:color w:val="000000"/>
          <w:sz w:val="28"/>
          <w:szCs w:val="28"/>
        </w:rPr>
        <w:t>，</w:t>
      </w:r>
      <w:r>
        <w:rPr>
          <w:rFonts w:ascii="仿宋_GB2312" w:eastAsia="仿宋_GB2312" w:hAnsi="宋体" w:cs="宋体" w:hint="eastAsia"/>
          <w:kern w:val="0"/>
          <w:sz w:val="28"/>
          <w:szCs w:val="28"/>
        </w:rPr>
        <w:t>保证北京科技大学“建龙创业苗圃”长效运行</w:t>
      </w:r>
      <w:r w:rsidR="007D220F">
        <w:rPr>
          <w:rFonts w:ascii="仿宋_GB2312" w:eastAsia="仿宋_GB2312" w:hAnsi="宋体" w:cs="宋体" w:hint="eastAsia"/>
          <w:kern w:val="0"/>
          <w:sz w:val="28"/>
          <w:szCs w:val="28"/>
        </w:rPr>
        <w:t>，</w:t>
      </w:r>
      <w:r w:rsidRPr="00B53844">
        <w:rPr>
          <w:rFonts w:ascii="仿宋_GB2312" w:eastAsia="仿宋_GB2312" w:hAnsi="宋体" w:cs="宋体" w:hint="eastAsia"/>
          <w:kern w:val="0"/>
          <w:sz w:val="28"/>
          <w:szCs w:val="28"/>
        </w:rPr>
        <w:t>制定</w:t>
      </w:r>
      <w:r w:rsidR="006E7DE2">
        <w:rPr>
          <w:rFonts w:ascii="仿宋_GB2312" w:eastAsia="仿宋_GB2312" w:hAnsi="宋体" w:cs="宋体" w:hint="eastAsia"/>
          <w:kern w:val="0"/>
          <w:sz w:val="28"/>
          <w:szCs w:val="28"/>
        </w:rPr>
        <w:t>北京科技大学“建龙创业苗圃”</w:t>
      </w:r>
      <w:r>
        <w:rPr>
          <w:rFonts w:ascii="仿宋_GB2312" w:eastAsia="仿宋_GB2312" w:hAnsi="宋体" w:cs="宋体" w:hint="eastAsia"/>
          <w:kern w:val="0"/>
          <w:sz w:val="28"/>
          <w:szCs w:val="28"/>
        </w:rPr>
        <w:t>管理</w:t>
      </w:r>
      <w:r w:rsidRPr="00B53844">
        <w:rPr>
          <w:rFonts w:ascii="仿宋_GB2312" w:eastAsia="仿宋_GB2312" w:hAnsi="宋体" w:cs="宋体" w:hint="eastAsia"/>
          <w:kern w:val="0"/>
          <w:sz w:val="28"/>
          <w:szCs w:val="28"/>
        </w:rPr>
        <w:t>办法。</w:t>
      </w:r>
    </w:p>
    <w:p w:rsidR="000A4B9C" w:rsidRDefault="000A4B9C" w:rsidP="00C87637">
      <w:pPr>
        <w:spacing w:beforeLines="25"/>
        <w:ind w:firstLineChars="200" w:firstLine="560"/>
        <w:rPr>
          <w:rFonts w:ascii="黑体" w:eastAsia="黑体" w:hAnsi="黑体"/>
          <w:sz w:val="28"/>
          <w:szCs w:val="28"/>
        </w:rPr>
      </w:pPr>
      <w:r>
        <w:rPr>
          <w:rFonts w:ascii="黑体" w:eastAsia="黑体" w:hAnsi="黑体" w:hint="eastAsia"/>
          <w:sz w:val="28"/>
          <w:szCs w:val="28"/>
        </w:rPr>
        <w:t>一</w:t>
      </w:r>
      <w:r w:rsidRPr="00AD0AA3">
        <w:rPr>
          <w:rFonts w:ascii="黑体" w:eastAsia="黑体" w:hAnsi="黑体" w:hint="eastAsia"/>
          <w:sz w:val="28"/>
          <w:szCs w:val="28"/>
        </w:rPr>
        <w:t>、</w:t>
      </w:r>
      <w:r>
        <w:rPr>
          <w:rFonts w:ascii="黑体" w:eastAsia="黑体" w:hAnsi="黑体" w:hint="eastAsia"/>
          <w:sz w:val="28"/>
          <w:szCs w:val="28"/>
        </w:rPr>
        <w:t>“</w:t>
      </w:r>
      <w:r w:rsidRPr="00AD0AA3">
        <w:rPr>
          <w:rFonts w:ascii="黑体" w:eastAsia="黑体" w:hAnsi="黑体" w:hint="eastAsia"/>
          <w:sz w:val="28"/>
          <w:szCs w:val="28"/>
        </w:rPr>
        <w:t>苗圃”孵化对象</w:t>
      </w:r>
    </w:p>
    <w:p w:rsidR="000A4B9C" w:rsidRPr="00E066D1" w:rsidRDefault="000A4B9C" w:rsidP="000A4B9C">
      <w:pPr>
        <w:spacing w:line="500" w:lineRule="exact"/>
        <w:ind w:firstLineChars="200" w:firstLine="560"/>
        <w:rPr>
          <w:rFonts w:ascii="仿宋_GB2312" w:eastAsia="仿宋_GB2312"/>
          <w:sz w:val="28"/>
          <w:szCs w:val="28"/>
        </w:rPr>
      </w:pPr>
      <w:r>
        <w:rPr>
          <w:rFonts w:ascii="仿宋_GB2312" w:eastAsia="仿宋_GB2312" w:hint="eastAsia"/>
          <w:sz w:val="28"/>
          <w:szCs w:val="28"/>
        </w:rPr>
        <w:t>1. “苗圃”孵化对象</w:t>
      </w:r>
      <w:r w:rsidRPr="00E066D1">
        <w:rPr>
          <w:rFonts w:ascii="仿宋_GB2312" w:eastAsia="仿宋_GB2312" w:hint="eastAsia"/>
          <w:sz w:val="28"/>
          <w:szCs w:val="28"/>
        </w:rPr>
        <w:t>为</w:t>
      </w:r>
      <w:r>
        <w:rPr>
          <w:rFonts w:ascii="仿宋_GB2312" w:eastAsia="仿宋_GB2312" w:hint="eastAsia"/>
          <w:sz w:val="28"/>
          <w:szCs w:val="28"/>
        </w:rPr>
        <w:t>在校内创业计划竞赛、首都“挑战杯”及全国“挑战杯”大学生创业计划竞赛中涌现出的具有较好市场前景的优秀创业项目，项目应以团队成员的发明创造或经授权的发明创造为基础，或以团队已经</w:t>
      </w:r>
      <w:r w:rsidRPr="00E066D1">
        <w:rPr>
          <w:rFonts w:ascii="仿宋_GB2312" w:eastAsia="仿宋_GB2312" w:hint="eastAsia"/>
          <w:sz w:val="28"/>
          <w:szCs w:val="28"/>
        </w:rPr>
        <w:t>研发的产品或服务</w:t>
      </w:r>
      <w:r>
        <w:rPr>
          <w:rFonts w:ascii="仿宋_GB2312" w:eastAsia="仿宋_GB2312" w:hint="eastAsia"/>
          <w:sz w:val="28"/>
          <w:szCs w:val="28"/>
        </w:rPr>
        <w:t>为基础</w:t>
      </w:r>
      <w:r w:rsidRPr="00E066D1">
        <w:rPr>
          <w:rFonts w:ascii="仿宋_GB2312" w:eastAsia="仿宋_GB2312" w:hint="eastAsia"/>
          <w:sz w:val="28"/>
          <w:szCs w:val="28"/>
        </w:rPr>
        <w:t>。</w:t>
      </w:r>
    </w:p>
    <w:p w:rsidR="000A4B9C" w:rsidRPr="00E066D1" w:rsidRDefault="000A4B9C" w:rsidP="000A4B9C">
      <w:pPr>
        <w:spacing w:line="500" w:lineRule="exact"/>
        <w:ind w:firstLineChars="200" w:firstLine="560"/>
        <w:rPr>
          <w:rFonts w:ascii="仿宋_GB2312" w:eastAsia="仿宋_GB2312"/>
          <w:sz w:val="28"/>
          <w:szCs w:val="28"/>
        </w:rPr>
      </w:pPr>
      <w:r>
        <w:rPr>
          <w:rFonts w:ascii="仿宋_GB2312" w:eastAsia="仿宋_GB2312" w:hint="eastAsia"/>
          <w:sz w:val="28"/>
          <w:szCs w:val="28"/>
        </w:rPr>
        <w:t>2. “苗圃”重点支持符合国家产业政策、技术含量较高、创新性较强并具有较大市场容量与较强市场竞争力的科技项目，鼓励项目结合</w:t>
      </w:r>
      <w:r w:rsidRPr="00E066D1">
        <w:rPr>
          <w:rFonts w:ascii="仿宋_GB2312" w:eastAsia="仿宋_GB2312" w:hint="eastAsia"/>
          <w:sz w:val="28"/>
          <w:szCs w:val="28"/>
        </w:rPr>
        <w:t>国家“十二五”科学技术发展规划提到的节能环保、新一代信息技术、生物产业、高端装备制造、新能源、新材料等重点支持</w:t>
      </w:r>
      <w:r>
        <w:rPr>
          <w:rFonts w:ascii="仿宋_GB2312" w:eastAsia="仿宋_GB2312" w:hint="eastAsia"/>
          <w:sz w:val="28"/>
          <w:szCs w:val="28"/>
        </w:rPr>
        <w:t>领域及文化创意产业、金融服务、科技服务等现代服务业</w:t>
      </w:r>
      <w:r w:rsidRPr="00E066D1">
        <w:rPr>
          <w:rFonts w:ascii="仿宋_GB2312" w:eastAsia="仿宋_GB2312" w:hint="eastAsia"/>
          <w:sz w:val="28"/>
          <w:szCs w:val="28"/>
        </w:rPr>
        <w:t>。</w:t>
      </w:r>
    </w:p>
    <w:p w:rsidR="00AD0AA3" w:rsidRDefault="000A4B9C" w:rsidP="00C87637">
      <w:pPr>
        <w:spacing w:beforeLines="25"/>
        <w:ind w:firstLineChars="200" w:firstLine="560"/>
        <w:rPr>
          <w:rFonts w:ascii="黑体" w:eastAsia="黑体" w:hAnsi="黑体"/>
          <w:sz w:val="28"/>
          <w:szCs w:val="28"/>
        </w:rPr>
      </w:pPr>
      <w:r>
        <w:rPr>
          <w:rFonts w:ascii="黑体" w:eastAsia="黑体" w:hAnsi="黑体" w:hint="eastAsia"/>
          <w:sz w:val="28"/>
          <w:szCs w:val="28"/>
        </w:rPr>
        <w:t>二</w:t>
      </w:r>
      <w:r w:rsidR="00AD0AA3">
        <w:rPr>
          <w:rFonts w:ascii="黑体" w:eastAsia="黑体" w:hAnsi="黑体" w:hint="eastAsia"/>
          <w:sz w:val="28"/>
          <w:szCs w:val="28"/>
        </w:rPr>
        <w:t>、</w:t>
      </w:r>
      <w:r w:rsidR="00E81601">
        <w:rPr>
          <w:rFonts w:ascii="黑体" w:eastAsia="黑体" w:hAnsi="黑体" w:hint="eastAsia"/>
          <w:sz w:val="28"/>
          <w:szCs w:val="28"/>
        </w:rPr>
        <w:t>“</w:t>
      </w:r>
      <w:r w:rsidR="00AD0AA3">
        <w:rPr>
          <w:rFonts w:ascii="黑体" w:eastAsia="黑体" w:hAnsi="黑体" w:hint="eastAsia"/>
          <w:sz w:val="28"/>
          <w:szCs w:val="28"/>
        </w:rPr>
        <w:t>苗圃”运行机制</w:t>
      </w:r>
    </w:p>
    <w:p w:rsidR="00904D2F" w:rsidRPr="00904D2F" w:rsidRDefault="00904D2F" w:rsidP="00C87637">
      <w:pPr>
        <w:adjustRightInd w:val="0"/>
        <w:snapToGrid w:val="0"/>
        <w:spacing w:beforeLines="25" w:line="480" w:lineRule="exact"/>
        <w:ind w:firstLineChars="200" w:firstLine="560"/>
        <w:rPr>
          <w:rFonts w:ascii="仿宋_GB2312" w:eastAsia="仿宋_GB2312" w:hAnsi="宋体" w:cs="仿宋_GB2312"/>
          <w:color w:val="000000"/>
          <w:sz w:val="28"/>
          <w:szCs w:val="28"/>
        </w:rPr>
      </w:pPr>
      <w:r>
        <w:rPr>
          <w:rFonts w:ascii="仿宋_GB2312" w:eastAsia="仿宋_GB2312" w:hAnsi="宋体" w:cs="仿宋_GB2312" w:hint="eastAsia"/>
          <w:color w:val="000000"/>
          <w:sz w:val="28"/>
          <w:szCs w:val="28"/>
        </w:rPr>
        <w:t>北京科技大学“建龙创业苗圃”</w:t>
      </w:r>
      <w:r w:rsidR="00C50D72">
        <w:rPr>
          <w:rFonts w:ascii="仿宋_GB2312" w:eastAsia="仿宋_GB2312" w:hAnsi="宋体" w:cs="仿宋_GB2312" w:hint="eastAsia"/>
          <w:color w:val="000000"/>
          <w:sz w:val="28"/>
          <w:szCs w:val="28"/>
        </w:rPr>
        <w:t>（以下简称“苗圃”）</w:t>
      </w:r>
      <w:r w:rsidR="00E81601">
        <w:rPr>
          <w:rFonts w:ascii="仿宋_GB2312" w:eastAsia="仿宋_GB2312" w:hAnsi="宋体" w:cs="仿宋_GB2312" w:hint="eastAsia"/>
          <w:color w:val="000000"/>
          <w:sz w:val="28"/>
          <w:szCs w:val="28"/>
        </w:rPr>
        <w:t>由建龙集团出资，</w:t>
      </w:r>
      <w:r>
        <w:rPr>
          <w:rFonts w:ascii="仿宋_GB2312" w:eastAsia="仿宋_GB2312" w:hAnsi="宋体" w:cs="仿宋_GB2312" w:hint="eastAsia"/>
          <w:color w:val="000000"/>
          <w:sz w:val="28"/>
          <w:szCs w:val="28"/>
        </w:rPr>
        <w:t>对我校</w:t>
      </w:r>
      <w:r w:rsidRPr="00904D2F">
        <w:rPr>
          <w:rFonts w:ascii="仿宋_GB2312" w:eastAsia="仿宋_GB2312" w:hAnsi="宋体" w:cs="仿宋_GB2312" w:hint="eastAsia"/>
          <w:color w:val="000000"/>
          <w:sz w:val="28"/>
          <w:szCs w:val="28"/>
        </w:rPr>
        <w:t>涌现出的优秀创业项目</w:t>
      </w:r>
      <w:r>
        <w:rPr>
          <w:rFonts w:ascii="仿宋_GB2312" w:eastAsia="仿宋_GB2312" w:hAnsi="宋体" w:cs="仿宋_GB2312" w:hint="eastAsia"/>
          <w:color w:val="000000"/>
          <w:sz w:val="28"/>
          <w:szCs w:val="28"/>
        </w:rPr>
        <w:t>给予</w:t>
      </w:r>
      <w:r w:rsidR="00C50D72">
        <w:rPr>
          <w:rFonts w:ascii="仿宋_GB2312" w:eastAsia="仿宋_GB2312" w:hAnsi="宋体" w:cs="仿宋_GB2312" w:hint="eastAsia"/>
          <w:color w:val="000000"/>
          <w:sz w:val="28"/>
          <w:szCs w:val="28"/>
        </w:rPr>
        <w:t>资金支持，帮助有志于创业的优秀学生实现实体创业。“苗圃”</w:t>
      </w:r>
      <w:r w:rsidRPr="00904D2F">
        <w:rPr>
          <w:rFonts w:ascii="仿宋_GB2312" w:eastAsia="仿宋_GB2312" w:hAnsi="宋体" w:cs="仿宋_GB2312" w:hint="eastAsia"/>
          <w:color w:val="000000"/>
          <w:sz w:val="28"/>
          <w:szCs w:val="28"/>
        </w:rPr>
        <w:t>每年资助5</w:t>
      </w:r>
      <w:r>
        <w:rPr>
          <w:rFonts w:ascii="仿宋_GB2312" w:eastAsia="仿宋_GB2312" w:hAnsi="宋体" w:cs="仿宋_GB2312" w:hint="eastAsia"/>
          <w:color w:val="000000"/>
          <w:sz w:val="28"/>
          <w:szCs w:val="28"/>
        </w:rPr>
        <w:t>至</w:t>
      </w:r>
      <w:r w:rsidRPr="00904D2F">
        <w:rPr>
          <w:rFonts w:ascii="仿宋_GB2312" w:eastAsia="仿宋_GB2312" w:hAnsi="宋体" w:cs="仿宋_GB2312" w:hint="eastAsia"/>
          <w:color w:val="000000"/>
          <w:sz w:val="28"/>
          <w:szCs w:val="28"/>
        </w:rPr>
        <w:t>10个</w:t>
      </w:r>
      <w:r w:rsidR="00C50D72">
        <w:rPr>
          <w:rFonts w:ascii="仿宋_GB2312" w:eastAsia="仿宋_GB2312" w:hAnsi="宋体" w:cs="仿宋_GB2312" w:hint="eastAsia"/>
          <w:color w:val="000000"/>
          <w:sz w:val="28"/>
          <w:szCs w:val="28"/>
        </w:rPr>
        <w:t>具有市场发展前景的创业项目</w:t>
      </w:r>
      <w:r w:rsidRPr="00904D2F">
        <w:rPr>
          <w:rFonts w:ascii="仿宋_GB2312" w:eastAsia="仿宋_GB2312" w:hAnsi="宋体" w:cs="仿宋_GB2312" w:hint="eastAsia"/>
          <w:color w:val="000000"/>
          <w:sz w:val="28"/>
          <w:szCs w:val="28"/>
        </w:rPr>
        <w:t>，将采取“资助-扶持-成功-回报-再资助”的循环方式，形成一个具有“造血机能”的可持续发展的创业孵化基金体系，促进</w:t>
      </w:r>
      <w:r>
        <w:rPr>
          <w:rFonts w:ascii="仿宋_GB2312" w:eastAsia="仿宋_GB2312" w:hAnsi="宋体" w:cs="仿宋_GB2312" w:hint="eastAsia"/>
          <w:color w:val="000000"/>
          <w:sz w:val="28"/>
          <w:szCs w:val="28"/>
        </w:rPr>
        <w:t>我校高水平学生创业项目不断孵化</w:t>
      </w:r>
      <w:r w:rsidRPr="00904D2F">
        <w:rPr>
          <w:rFonts w:ascii="仿宋_GB2312" w:eastAsia="仿宋_GB2312" w:hAnsi="宋体" w:cs="仿宋_GB2312" w:hint="eastAsia"/>
          <w:color w:val="000000"/>
          <w:sz w:val="28"/>
          <w:szCs w:val="28"/>
        </w:rPr>
        <w:t>。</w:t>
      </w:r>
    </w:p>
    <w:p w:rsidR="004A4752" w:rsidRDefault="004A4752" w:rsidP="004A4752">
      <w:pPr>
        <w:spacing w:line="500" w:lineRule="exact"/>
        <w:ind w:firstLineChars="200" w:firstLine="560"/>
        <w:rPr>
          <w:rFonts w:ascii="仿宋_GB2312" w:eastAsia="仿宋_GB2312"/>
          <w:sz w:val="28"/>
          <w:szCs w:val="28"/>
        </w:rPr>
      </w:pPr>
      <w:r>
        <w:rPr>
          <w:rFonts w:ascii="仿宋_GB2312" w:eastAsia="仿宋_GB2312" w:hint="eastAsia"/>
          <w:sz w:val="28"/>
          <w:szCs w:val="28"/>
        </w:rPr>
        <w:t xml:space="preserve">1. </w:t>
      </w:r>
      <w:r w:rsidR="000A4B9C">
        <w:rPr>
          <w:rFonts w:ascii="仿宋_GB2312" w:eastAsia="仿宋_GB2312" w:hint="eastAsia"/>
          <w:sz w:val="28"/>
          <w:szCs w:val="28"/>
        </w:rPr>
        <w:t>北京科技大学将与建龙集团共同成立“苗圃”管理委员会，负责“苗圃”日常管理工作，办公室设在校团委。</w:t>
      </w:r>
      <w:r>
        <w:rPr>
          <w:rFonts w:ascii="仿宋_GB2312" w:eastAsia="仿宋_GB2312" w:hint="eastAsia"/>
          <w:sz w:val="28"/>
          <w:szCs w:val="28"/>
        </w:rPr>
        <w:t>管理委员会将聘请企业代表、学科专家、风险投资专家及政府官员等组成评审委员会</w:t>
      </w:r>
      <w:r w:rsidR="000A4B9C">
        <w:rPr>
          <w:rFonts w:ascii="仿宋_GB2312" w:eastAsia="仿宋_GB2312" w:hint="eastAsia"/>
          <w:sz w:val="28"/>
          <w:szCs w:val="28"/>
        </w:rPr>
        <w:t>，</w:t>
      </w:r>
      <w:r w:rsidR="000A4B9C">
        <w:rPr>
          <w:rFonts w:ascii="仿宋_GB2312" w:eastAsia="仿宋_GB2312" w:hint="eastAsia"/>
          <w:sz w:val="28"/>
          <w:szCs w:val="28"/>
        </w:rPr>
        <w:lastRenderedPageBreak/>
        <w:t>负责项目的</w:t>
      </w:r>
      <w:r w:rsidR="000A4B9C" w:rsidRPr="00562543">
        <w:rPr>
          <w:rFonts w:ascii="仿宋_GB2312" w:eastAsia="仿宋_GB2312" w:hAnsi="宋体" w:cs="仿宋_GB2312" w:hint="eastAsia"/>
          <w:color w:val="000000"/>
          <w:sz w:val="28"/>
          <w:szCs w:val="28"/>
        </w:rPr>
        <w:t>立项考察、中期检查及结项评审</w:t>
      </w:r>
      <w:r w:rsidR="000A4B9C">
        <w:rPr>
          <w:rFonts w:ascii="仿宋_GB2312" w:eastAsia="仿宋_GB2312" w:hAnsi="宋体" w:cs="仿宋_GB2312" w:hint="eastAsia"/>
          <w:color w:val="000000"/>
          <w:sz w:val="28"/>
          <w:szCs w:val="28"/>
        </w:rPr>
        <w:t>。</w:t>
      </w:r>
    </w:p>
    <w:p w:rsidR="00212FEE" w:rsidRDefault="00212FEE" w:rsidP="00212FEE">
      <w:pPr>
        <w:spacing w:line="500" w:lineRule="exact"/>
        <w:ind w:firstLineChars="200" w:firstLine="560"/>
        <w:rPr>
          <w:rFonts w:ascii="仿宋_GB2312" w:eastAsia="仿宋_GB2312"/>
          <w:sz w:val="28"/>
          <w:szCs w:val="28"/>
        </w:rPr>
      </w:pPr>
      <w:r>
        <w:rPr>
          <w:rFonts w:ascii="仿宋_GB2312" w:eastAsia="仿宋_GB2312" w:hAnsi="宋体" w:cs="仿宋_GB2312" w:hint="eastAsia"/>
          <w:color w:val="000000"/>
          <w:sz w:val="28"/>
          <w:szCs w:val="28"/>
        </w:rPr>
        <w:t>2. 项目</w:t>
      </w:r>
      <w:r>
        <w:rPr>
          <w:rFonts w:ascii="仿宋_GB2312" w:eastAsia="仿宋_GB2312" w:hAnsi="宋体" w:cs="宋体" w:hint="eastAsia"/>
          <w:kern w:val="0"/>
          <w:sz w:val="28"/>
          <w:szCs w:val="28"/>
        </w:rPr>
        <w:t>团队成员需为我校在校学生，并以高年级学生为主，</w:t>
      </w:r>
      <w:r w:rsidRPr="00B3415E">
        <w:rPr>
          <w:rFonts w:ascii="仿宋_GB2312" w:eastAsia="仿宋_GB2312" w:hAnsi="宋体" w:cs="仿宋_GB2312" w:hint="eastAsia"/>
          <w:color w:val="000000"/>
          <w:sz w:val="28"/>
          <w:szCs w:val="28"/>
        </w:rPr>
        <w:t>每名学生</w:t>
      </w:r>
      <w:r>
        <w:rPr>
          <w:rFonts w:ascii="仿宋_GB2312" w:eastAsia="仿宋_GB2312" w:hAnsi="宋体" w:cs="仿宋_GB2312" w:hint="eastAsia"/>
          <w:color w:val="000000"/>
          <w:sz w:val="28"/>
          <w:szCs w:val="28"/>
        </w:rPr>
        <w:t>不能同时参加两个项目，项目团队需具备自主引入风险投资的能力。</w:t>
      </w:r>
    </w:p>
    <w:p w:rsidR="000A4B9C" w:rsidRDefault="00212FEE" w:rsidP="000A4B9C">
      <w:pPr>
        <w:spacing w:line="500" w:lineRule="exact"/>
        <w:ind w:firstLineChars="200" w:firstLine="560"/>
        <w:rPr>
          <w:rFonts w:ascii="仿宋_GB2312" w:eastAsia="仿宋_GB2312" w:hAnsi="宋体" w:cs="仿宋_GB2312"/>
          <w:color w:val="000000"/>
          <w:sz w:val="28"/>
          <w:szCs w:val="28"/>
        </w:rPr>
      </w:pPr>
      <w:r>
        <w:rPr>
          <w:rFonts w:ascii="仿宋_GB2312" w:eastAsia="仿宋_GB2312" w:hint="eastAsia"/>
          <w:sz w:val="28"/>
          <w:szCs w:val="28"/>
        </w:rPr>
        <w:t>3</w:t>
      </w:r>
      <w:r w:rsidR="004A4752">
        <w:rPr>
          <w:rFonts w:ascii="仿宋_GB2312" w:eastAsia="仿宋_GB2312" w:hint="eastAsia"/>
          <w:sz w:val="28"/>
          <w:szCs w:val="28"/>
        </w:rPr>
        <w:t>.</w:t>
      </w:r>
      <w:r>
        <w:rPr>
          <w:rFonts w:ascii="仿宋_GB2312" w:eastAsia="仿宋_GB2312" w:hAnsi="宋体" w:cs="仿宋_GB2312" w:hint="eastAsia"/>
          <w:color w:val="000000"/>
          <w:sz w:val="28"/>
          <w:szCs w:val="28"/>
        </w:rPr>
        <w:t>符合条件的</w:t>
      </w:r>
      <w:r w:rsidR="00F3106A">
        <w:rPr>
          <w:rFonts w:ascii="仿宋_GB2312" w:eastAsia="仿宋_GB2312" w:hAnsi="宋体" w:cs="仿宋_GB2312" w:hint="eastAsia"/>
          <w:color w:val="000000"/>
          <w:sz w:val="28"/>
          <w:szCs w:val="28"/>
        </w:rPr>
        <w:t>优秀创业团队可</w:t>
      </w:r>
      <w:r w:rsidR="004A4752" w:rsidRPr="00B3415E">
        <w:rPr>
          <w:rFonts w:ascii="仿宋_GB2312" w:eastAsia="仿宋_GB2312" w:hAnsi="宋体" w:cs="仿宋_GB2312" w:hint="eastAsia"/>
          <w:color w:val="000000"/>
          <w:sz w:val="28"/>
          <w:szCs w:val="28"/>
        </w:rPr>
        <w:t>填写《北京科技大学“建龙</w:t>
      </w:r>
      <w:r w:rsidR="00F3106A">
        <w:rPr>
          <w:rFonts w:ascii="仿宋_GB2312" w:eastAsia="仿宋_GB2312" w:hAnsi="宋体" w:cs="仿宋_GB2312" w:hint="eastAsia"/>
          <w:color w:val="000000"/>
          <w:sz w:val="28"/>
          <w:szCs w:val="28"/>
        </w:rPr>
        <w:t>创业苗圃</w:t>
      </w:r>
      <w:r w:rsidR="004A4752" w:rsidRPr="00B3415E">
        <w:rPr>
          <w:rFonts w:ascii="仿宋_GB2312" w:eastAsia="仿宋_GB2312" w:hAnsi="宋体" w:cs="仿宋_GB2312" w:hint="eastAsia"/>
          <w:color w:val="000000"/>
          <w:sz w:val="28"/>
          <w:szCs w:val="28"/>
        </w:rPr>
        <w:t>”项目申请书》</w:t>
      </w:r>
      <w:r w:rsidR="000A4B9C">
        <w:rPr>
          <w:rFonts w:ascii="仿宋_GB2312" w:eastAsia="仿宋_GB2312" w:hAnsi="宋体" w:cs="仿宋_GB2312" w:hint="eastAsia"/>
          <w:color w:val="000000"/>
          <w:sz w:val="28"/>
          <w:szCs w:val="28"/>
        </w:rPr>
        <w:t>并</w:t>
      </w:r>
      <w:r w:rsidR="004A4752">
        <w:rPr>
          <w:rFonts w:ascii="仿宋_GB2312" w:eastAsia="仿宋_GB2312" w:hAnsi="宋体" w:cs="仿宋_GB2312" w:hint="eastAsia"/>
          <w:color w:val="000000"/>
          <w:sz w:val="28"/>
          <w:szCs w:val="28"/>
        </w:rPr>
        <w:t>提交至</w:t>
      </w:r>
      <w:r w:rsidR="00F3106A">
        <w:rPr>
          <w:rFonts w:ascii="仿宋_GB2312" w:eastAsia="仿宋_GB2312" w:hAnsi="宋体" w:cs="仿宋_GB2312" w:hint="eastAsia"/>
          <w:color w:val="000000"/>
          <w:sz w:val="28"/>
          <w:szCs w:val="28"/>
        </w:rPr>
        <w:t>管理委员会</w:t>
      </w:r>
      <w:r w:rsidR="000A4B9C">
        <w:rPr>
          <w:rFonts w:ascii="仿宋_GB2312" w:eastAsia="仿宋_GB2312" w:hAnsi="宋体" w:cs="仿宋_GB2312" w:hint="eastAsia"/>
          <w:color w:val="000000"/>
          <w:sz w:val="28"/>
          <w:szCs w:val="28"/>
        </w:rPr>
        <w:t>，</w:t>
      </w:r>
      <w:r w:rsidR="004A4752">
        <w:rPr>
          <w:rFonts w:ascii="仿宋_GB2312" w:eastAsia="仿宋_GB2312" w:hAnsi="宋体" w:cs="仿宋_GB2312" w:hint="eastAsia"/>
          <w:color w:val="000000"/>
          <w:sz w:val="28"/>
          <w:szCs w:val="28"/>
        </w:rPr>
        <w:t>由</w:t>
      </w:r>
      <w:r w:rsidR="00F3106A">
        <w:rPr>
          <w:rFonts w:ascii="仿宋_GB2312" w:eastAsia="仿宋_GB2312" w:hAnsi="宋体" w:cs="仿宋_GB2312" w:hint="eastAsia"/>
          <w:color w:val="000000"/>
          <w:sz w:val="28"/>
          <w:szCs w:val="28"/>
        </w:rPr>
        <w:t>评审委员会对</w:t>
      </w:r>
      <w:r w:rsidR="004A4752">
        <w:rPr>
          <w:rFonts w:ascii="仿宋_GB2312" w:eastAsia="仿宋_GB2312" w:hAnsi="宋体" w:cs="仿宋_GB2312" w:hint="eastAsia"/>
          <w:color w:val="000000"/>
          <w:sz w:val="28"/>
          <w:szCs w:val="28"/>
        </w:rPr>
        <w:t>项目</w:t>
      </w:r>
      <w:r w:rsidR="00F3106A">
        <w:rPr>
          <w:rFonts w:ascii="仿宋_GB2312" w:eastAsia="仿宋_GB2312" w:hAnsi="宋体" w:cs="仿宋_GB2312" w:hint="eastAsia"/>
          <w:color w:val="000000"/>
          <w:sz w:val="28"/>
          <w:szCs w:val="28"/>
        </w:rPr>
        <w:t>的产品或服务、</w:t>
      </w:r>
      <w:r w:rsidR="00C61CC8">
        <w:rPr>
          <w:rFonts w:ascii="仿宋_GB2312" w:eastAsia="仿宋_GB2312" w:hAnsi="宋体" w:cs="仿宋_GB2312" w:hint="eastAsia"/>
          <w:color w:val="000000"/>
          <w:sz w:val="28"/>
          <w:szCs w:val="28"/>
        </w:rPr>
        <w:t>团队与技术、</w:t>
      </w:r>
      <w:r w:rsidR="00F3106A">
        <w:rPr>
          <w:rFonts w:ascii="仿宋_GB2312" w:eastAsia="仿宋_GB2312" w:hAnsi="宋体" w:cs="仿宋_GB2312" w:hint="eastAsia"/>
          <w:color w:val="000000"/>
          <w:sz w:val="28"/>
          <w:szCs w:val="28"/>
        </w:rPr>
        <w:t>市场策略、财务预测、市场前景等进行测评，测评</w:t>
      </w:r>
      <w:r w:rsidR="004A4752">
        <w:rPr>
          <w:rFonts w:ascii="仿宋_GB2312" w:eastAsia="仿宋_GB2312" w:hAnsi="宋体" w:cs="仿宋_GB2312" w:hint="eastAsia"/>
          <w:color w:val="000000"/>
          <w:sz w:val="28"/>
          <w:szCs w:val="28"/>
        </w:rPr>
        <w:t>通过的项目确定为</w:t>
      </w:r>
      <w:r w:rsidR="00F3106A">
        <w:rPr>
          <w:rFonts w:ascii="仿宋_GB2312" w:eastAsia="仿宋_GB2312" w:hAnsi="宋体" w:cs="仿宋_GB2312" w:hint="eastAsia"/>
          <w:color w:val="000000"/>
          <w:sz w:val="28"/>
          <w:szCs w:val="28"/>
        </w:rPr>
        <w:t>“苗圃”孵化项目</w:t>
      </w:r>
      <w:r w:rsidR="004A4752">
        <w:rPr>
          <w:rFonts w:ascii="仿宋_GB2312" w:eastAsia="仿宋_GB2312" w:hAnsi="宋体" w:cs="仿宋_GB2312" w:hint="eastAsia"/>
          <w:color w:val="000000"/>
          <w:sz w:val="28"/>
          <w:szCs w:val="28"/>
        </w:rPr>
        <w:t>。</w:t>
      </w:r>
    </w:p>
    <w:p w:rsidR="00AD0AA3" w:rsidRDefault="000A4B9C" w:rsidP="00C87637">
      <w:pPr>
        <w:spacing w:beforeLines="25"/>
        <w:ind w:firstLineChars="200" w:firstLine="560"/>
        <w:rPr>
          <w:rFonts w:ascii="黑体" w:eastAsia="黑体" w:hAnsi="黑体"/>
          <w:sz w:val="28"/>
          <w:szCs w:val="28"/>
        </w:rPr>
      </w:pPr>
      <w:r>
        <w:rPr>
          <w:rFonts w:ascii="黑体" w:eastAsia="黑体" w:hAnsi="黑体" w:hint="eastAsia"/>
          <w:sz w:val="28"/>
          <w:szCs w:val="28"/>
        </w:rPr>
        <w:t>三</w:t>
      </w:r>
      <w:r w:rsidR="00AD0AA3" w:rsidRPr="00AD0AA3">
        <w:rPr>
          <w:rFonts w:ascii="黑体" w:eastAsia="黑体" w:hAnsi="黑体" w:hint="eastAsia"/>
          <w:sz w:val="28"/>
          <w:szCs w:val="28"/>
        </w:rPr>
        <w:t>、</w:t>
      </w:r>
      <w:r w:rsidR="00E81601">
        <w:rPr>
          <w:rFonts w:ascii="黑体" w:eastAsia="黑体" w:hAnsi="黑体" w:hint="eastAsia"/>
          <w:sz w:val="28"/>
          <w:szCs w:val="28"/>
        </w:rPr>
        <w:t>“</w:t>
      </w:r>
      <w:r w:rsidR="00AD0AA3" w:rsidRPr="00AD0AA3">
        <w:rPr>
          <w:rFonts w:ascii="黑体" w:eastAsia="黑体" w:hAnsi="黑体" w:hint="eastAsia"/>
          <w:sz w:val="28"/>
          <w:szCs w:val="28"/>
        </w:rPr>
        <w:t>苗圃”资助方式</w:t>
      </w:r>
    </w:p>
    <w:p w:rsidR="00F3106A" w:rsidRDefault="00F3106A" w:rsidP="00F3106A">
      <w:pPr>
        <w:spacing w:line="500" w:lineRule="exact"/>
        <w:ind w:firstLineChars="200" w:firstLine="560"/>
        <w:rPr>
          <w:rFonts w:ascii="仿宋_GB2312" w:eastAsia="仿宋_GB2312"/>
          <w:sz w:val="28"/>
          <w:szCs w:val="28"/>
        </w:rPr>
      </w:pPr>
      <w:r w:rsidRPr="00F3106A">
        <w:rPr>
          <w:rFonts w:ascii="仿宋_GB2312" w:eastAsia="仿宋_GB2312" w:hint="eastAsia"/>
          <w:sz w:val="28"/>
          <w:szCs w:val="28"/>
        </w:rPr>
        <w:t>1.资金支持</w:t>
      </w:r>
      <w:r>
        <w:rPr>
          <w:rFonts w:ascii="仿宋_GB2312" w:eastAsia="仿宋_GB2312" w:hint="eastAsia"/>
          <w:sz w:val="28"/>
          <w:szCs w:val="28"/>
        </w:rPr>
        <w:t>。管理委员会将根据项目的发展前景，为每个项目提供</w:t>
      </w:r>
      <w:r w:rsidR="00E0175F">
        <w:rPr>
          <w:rFonts w:ascii="仿宋_GB2312" w:eastAsia="仿宋_GB2312" w:hint="eastAsia"/>
          <w:sz w:val="28"/>
          <w:szCs w:val="28"/>
        </w:rPr>
        <w:t>5</w:t>
      </w:r>
      <w:r>
        <w:rPr>
          <w:rFonts w:ascii="仿宋_GB2312" w:eastAsia="仿宋_GB2312" w:hint="eastAsia"/>
          <w:sz w:val="28"/>
          <w:szCs w:val="28"/>
        </w:rPr>
        <w:t>-</w:t>
      </w:r>
      <w:r w:rsidR="00E0175F">
        <w:rPr>
          <w:rFonts w:ascii="仿宋_GB2312" w:eastAsia="仿宋_GB2312" w:hint="eastAsia"/>
          <w:sz w:val="28"/>
          <w:szCs w:val="28"/>
        </w:rPr>
        <w:t>20</w:t>
      </w:r>
      <w:r w:rsidR="00270CEB">
        <w:rPr>
          <w:rFonts w:ascii="仿宋_GB2312" w:eastAsia="仿宋_GB2312" w:hint="eastAsia"/>
          <w:sz w:val="28"/>
          <w:szCs w:val="28"/>
        </w:rPr>
        <w:t>万元不等的项目资</w:t>
      </w:r>
      <w:r w:rsidR="00C61CC8">
        <w:rPr>
          <w:rFonts w:ascii="仿宋_GB2312" w:eastAsia="仿宋_GB2312" w:hint="eastAsia"/>
          <w:sz w:val="28"/>
          <w:szCs w:val="28"/>
        </w:rPr>
        <w:t>金。</w:t>
      </w:r>
    </w:p>
    <w:p w:rsidR="00C61CC8" w:rsidRPr="00F3106A" w:rsidRDefault="00B32E71" w:rsidP="00F3106A">
      <w:pPr>
        <w:spacing w:line="500" w:lineRule="exact"/>
        <w:ind w:firstLineChars="200" w:firstLine="560"/>
        <w:rPr>
          <w:rFonts w:ascii="仿宋_GB2312" w:eastAsia="仿宋_GB2312"/>
          <w:sz w:val="28"/>
          <w:szCs w:val="28"/>
        </w:rPr>
      </w:pPr>
      <w:r>
        <w:rPr>
          <w:rFonts w:ascii="仿宋_GB2312" w:eastAsia="仿宋_GB2312" w:hint="eastAsia"/>
          <w:sz w:val="28"/>
          <w:szCs w:val="28"/>
        </w:rPr>
        <w:t>2</w:t>
      </w:r>
      <w:r w:rsidR="00C61CC8">
        <w:rPr>
          <w:rFonts w:ascii="仿宋_GB2312" w:eastAsia="仿宋_GB2312" w:hint="eastAsia"/>
          <w:sz w:val="28"/>
          <w:szCs w:val="28"/>
        </w:rPr>
        <w:t>.</w:t>
      </w:r>
      <w:r w:rsidR="000A4B9C">
        <w:rPr>
          <w:rFonts w:ascii="仿宋_GB2312" w:eastAsia="仿宋_GB2312" w:hint="eastAsia"/>
          <w:sz w:val="28"/>
          <w:szCs w:val="28"/>
        </w:rPr>
        <w:t>其他支持。管理委员会</w:t>
      </w:r>
      <w:r w:rsidR="00C61CC8">
        <w:rPr>
          <w:rFonts w:ascii="仿宋_GB2312" w:eastAsia="仿宋_GB2312" w:hint="eastAsia"/>
          <w:sz w:val="28"/>
          <w:szCs w:val="28"/>
        </w:rPr>
        <w:t>将从公司注册办理、税务减免政策、</w:t>
      </w:r>
      <w:r w:rsidR="00D67476">
        <w:rPr>
          <w:rFonts w:ascii="仿宋_GB2312" w:eastAsia="仿宋_GB2312" w:hint="eastAsia"/>
          <w:sz w:val="28"/>
          <w:szCs w:val="28"/>
        </w:rPr>
        <w:t>场地租赁、</w:t>
      </w:r>
      <w:r w:rsidR="000A4B9C">
        <w:rPr>
          <w:rFonts w:ascii="仿宋_GB2312" w:eastAsia="仿宋_GB2312" w:hint="eastAsia"/>
          <w:sz w:val="28"/>
          <w:szCs w:val="28"/>
        </w:rPr>
        <w:t>企业管理运营指导与培训等方面为孵化项目提供</w:t>
      </w:r>
      <w:r w:rsidR="00C61CC8">
        <w:rPr>
          <w:rFonts w:ascii="仿宋_GB2312" w:eastAsia="仿宋_GB2312" w:hint="eastAsia"/>
          <w:sz w:val="28"/>
          <w:szCs w:val="28"/>
        </w:rPr>
        <w:t>帮扶。</w:t>
      </w:r>
    </w:p>
    <w:p w:rsidR="00AD0AA3" w:rsidRDefault="000A4B9C" w:rsidP="000A4B9C">
      <w:pPr>
        <w:ind w:firstLineChars="200" w:firstLine="560"/>
        <w:rPr>
          <w:rFonts w:ascii="黑体" w:eastAsia="黑体" w:hAnsi="黑体"/>
          <w:sz w:val="28"/>
          <w:szCs w:val="28"/>
        </w:rPr>
      </w:pPr>
      <w:r>
        <w:rPr>
          <w:rFonts w:ascii="黑体" w:eastAsia="黑体" w:hAnsi="黑体" w:hint="eastAsia"/>
          <w:sz w:val="28"/>
          <w:szCs w:val="28"/>
        </w:rPr>
        <w:t>四</w:t>
      </w:r>
      <w:r w:rsidR="00AD0AA3" w:rsidRPr="00AD0AA3">
        <w:rPr>
          <w:rFonts w:ascii="黑体" w:eastAsia="黑体" w:hAnsi="黑体" w:hint="eastAsia"/>
          <w:sz w:val="28"/>
          <w:szCs w:val="28"/>
        </w:rPr>
        <w:t>、</w:t>
      </w:r>
      <w:r w:rsidR="00270CEB">
        <w:rPr>
          <w:rFonts w:ascii="黑体" w:eastAsia="黑体" w:hAnsi="黑体" w:hint="eastAsia"/>
          <w:sz w:val="28"/>
          <w:szCs w:val="28"/>
        </w:rPr>
        <w:t>项目监督与管理</w:t>
      </w:r>
    </w:p>
    <w:p w:rsidR="00270CEB" w:rsidRDefault="00270CEB" w:rsidP="00C83895">
      <w:pPr>
        <w:spacing w:line="500" w:lineRule="exact"/>
        <w:ind w:firstLineChars="200" w:firstLine="560"/>
        <w:rPr>
          <w:rFonts w:ascii="仿宋_GB2312" w:eastAsia="仿宋_GB2312"/>
          <w:sz w:val="28"/>
          <w:szCs w:val="28"/>
        </w:rPr>
      </w:pPr>
      <w:r w:rsidRPr="00270CEB">
        <w:rPr>
          <w:rFonts w:ascii="仿宋_GB2312" w:eastAsia="仿宋_GB2312" w:hint="eastAsia"/>
          <w:sz w:val="28"/>
          <w:szCs w:val="28"/>
        </w:rPr>
        <w:t>1.</w:t>
      </w:r>
      <w:r>
        <w:rPr>
          <w:rFonts w:ascii="仿宋_GB2312" w:eastAsia="仿宋_GB2312" w:hint="eastAsia"/>
          <w:sz w:val="28"/>
          <w:szCs w:val="28"/>
        </w:rPr>
        <w:t>接受管理委员会所提供资金的项目团队需与学校签订资助协议，</w:t>
      </w:r>
      <w:r w:rsidR="00C83895">
        <w:rPr>
          <w:rFonts w:ascii="仿宋_GB2312" w:eastAsia="仿宋_GB2312" w:hint="eastAsia"/>
          <w:sz w:val="28"/>
          <w:szCs w:val="28"/>
        </w:rPr>
        <w:t>接受管理委员会对资金使用情况的监督</w:t>
      </w:r>
      <w:r w:rsidR="0046455A">
        <w:rPr>
          <w:rFonts w:ascii="仿宋_GB2312" w:eastAsia="仿宋_GB2312" w:hint="eastAsia"/>
          <w:sz w:val="28"/>
          <w:szCs w:val="28"/>
        </w:rPr>
        <w:t>；对于截留、挪用或擅自改变资金使用用途等违法行为，将按照国家法律追回资助资金并给予相应处罚。</w:t>
      </w:r>
    </w:p>
    <w:p w:rsidR="00C83895" w:rsidRDefault="00C83895" w:rsidP="00C83895">
      <w:pPr>
        <w:spacing w:line="500" w:lineRule="exact"/>
        <w:ind w:firstLineChars="200" w:firstLine="560"/>
        <w:rPr>
          <w:rFonts w:ascii="仿宋_GB2312" w:eastAsia="仿宋_GB2312"/>
          <w:sz w:val="28"/>
          <w:szCs w:val="28"/>
        </w:rPr>
      </w:pPr>
      <w:r>
        <w:rPr>
          <w:rFonts w:ascii="仿宋_GB2312" w:eastAsia="仿宋_GB2312" w:hint="eastAsia"/>
          <w:sz w:val="28"/>
          <w:szCs w:val="28"/>
        </w:rPr>
        <w:t>2. 项目孵化时间为1年或2年，评审委员会将按照项目的孵化进度安排对项目的进展情况进行中期评估，项目团队需就项目运营情况、资金使用情况等进行汇报说明。</w:t>
      </w:r>
    </w:p>
    <w:p w:rsidR="00553208" w:rsidRDefault="00553208" w:rsidP="00553208">
      <w:pPr>
        <w:spacing w:line="500" w:lineRule="exact"/>
        <w:ind w:firstLineChars="200" w:firstLine="560"/>
        <w:rPr>
          <w:rFonts w:ascii="仿宋_GB2312" w:eastAsia="仿宋_GB2312"/>
          <w:sz w:val="28"/>
          <w:szCs w:val="28"/>
        </w:rPr>
      </w:pPr>
      <w:r>
        <w:rPr>
          <w:rFonts w:ascii="仿宋_GB2312" w:eastAsia="仿宋_GB2312" w:hint="eastAsia"/>
          <w:sz w:val="28"/>
          <w:szCs w:val="28"/>
        </w:rPr>
        <w:t>3</w:t>
      </w:r>
      <w:r w:rsidR="00C83895">
        <w:rPr>
          <w:rFonts w:ascii="仿宋_GB2312" w:eastAsia="仿宋_GB2312" w:hint="eastAsia"/>
          <w:sz w:val="28"/>
          <w:szCs w:val="28"/>
        </w:rPr>
        <w:t>.</w:t>
      </w:r>
      <w:r w:rsidR="0046455A">
        <w:rPr>
          <w:rFonts w:ascii="仿宋_GB2312" w:eastAsia="仿宋_GB2312" w:hint="eastAsia"/>
          <w:sz w:val="28"/>
          <w:szCs w:val="28"/>
        </w:rPr>
        <w:t>项目在孵化成功并实现收益的情况下，需在</w:t>
      </w:r>
      <w:r w:rsidR="0088234B">
        <w:rPr>
          <w:rFonts w:ascii="仿宋_GB2312" w:eastAsia="仿宋_GB2312" w:hint="eastAsia"/>
          <w:sz w:val="28"/>
          <w:szCs w:val="28"/>
        </w:rPr>
        <w:t>3</w:t>
      </w:r>
      <w:bookmarkStart w:id="0" w:name="_GoBack"/>
      <w:bookmarkEnd w:id="0"/>
      <w:r w:rsidR="0046455A">
        <w:rPr>
          <w:rFonts w:ascii="仿宋_GB2312" w:eastAsia="仿宋_GB2312" w:hint="eastAsia"/>
          <w:sz w:val="28"/>
          <w:szCs w:val="28"/>
        </w:rPr>
        <w:t>年内将收益的20%回馈“苗圃”基金</w:t>
      </w:r>
      <w:r w:rsidR="00CA4269">
        <w:rPr>
          <w:rFonts w:ascii="仿宋_GB2312" w:eastAsia="仿宋_GB2312" w:hint="eastAsia"/>
          <w:sz w:val="28"/>
          <w:szCs w:val="28"/>
        </w:rPr>
        <w:t>。</w:t>
      </w:r>
      <w:r w:rsidR="0046455A">
        <w:rPr>
          <w:rFonts w:ascii="仿宋_GB2312" w:eastAsia="仿宋_GB2312" w:hint="eastAsia"/>
          <w:sz w:val="28"/>
          <w:szCs w:val="28"/>
        </w:rPr>
        <w:t>孵化项目在扩大规模或再融资时，建龙集团具有优先注资参股权。</w:t>
      </w:r>
    </w:p>
    <w:p w:rsidR="00C83895" w:rsidRPr="00270CEB" w:rsidRDefault="00553208" w:rsidP="00C83895">
      <w:pPr>
        <w:spacing w:line="500" w:lineRule="exact"/>
        <w:ind w:firstLineChars="200" w:firstLine="560"/>
        <w:rPr>
          <w:rFonts w:ascii="仿宋_GB2312" w:eastAsia="仿宋_GB2312"/>
          <w:sz w:val="28"/>
          <w:szCs w:val="28"/>
        </w:rPr>
      </w:pPr>
      <w:r>
        <w:rPr>
          <w:rFonts w:ascii="仿宋_GB2312" w:eastAsia="仿宋_GB2312" w:hint="eastAsia"/>
          <w:sz w:val="28"/>
          <w:szCs w:val="28"/>
        </w:rPr>
        <w:t>4.孵化项目在亏损严重、公司运营难以维持的情况下可申请破产，项目团队需就项目破产原因、资金使用情况做出书面说明，评审委员会将对项目进行最终鉴定。</w:t>
      </w:r>
    </w:p>
    <w:sectPr w:rsidR="00C83895" w:rsidRPr="00270CEB" w:rsidSect="00C876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487" w:rsidRDefault="00556487" w:rsidP="008A6549">
      <w:r>
        <w:separator/>
      </w:r>
    </w:p>
  </w:endnote>
  <w:endnote w:type="continuationSeparator" w:id="1">
    <w:p w:rsidR="00556487" w:rsidRDefault="00556487" w:rsidP="008A65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487" w:rsidRDefault="00556487" w:rsidP="008A6549">
      <w:r>
        <w:separator/>
      </w:r>
    </w:p>
  </w:footnote>
  <w:footnote w:type="continuationSeparator" w:id="1">
    <w:p w:rsidR="00556487" w:rsidRDefault="00556487" w:rsidP="008A65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7B91"/>
    <w:rsid w:val="000A4B9C"/>
    <w:rsid w:val="000A641B"/>
    <w:rsid w:val="00197842"/>
    <w:rsid w:val="00212FEE"/>
    <w:rsid w:val="00246546"/>
    <w:rsid w:val="0025116A"/>
    <w:rsid w:val="00270CEB"/>
    <w:rsid w:val="002E3A4D"/>
    <w:rsid w:val="002E5D6E"/>
    <w:rsid w:val="002F6D51"/>
    <w:rsid w:val="00407B91"/>
    <w:rsid w:val="0046455A"/>
    <w:rsid w:val="004A4752"/>
    <w:rsid w:val="00553208"/>
    <w:rsid w:val="00556487"/>
    <w:rsid w:val="00593399"/>
    <w:rsid w:val="006E7DE2"/>
    <w:rsid w:val="007D220F"/>
    <w:rsid w:val="0088234B"/>
    <w:rsid w:val="008A6549"/>
    <w:rsid w:val="009038B4"/>
    <w:rsid w:val="00904D2F"/>
    <w:rsid w:val="00A57684"/>
    <w:rsid w:val="00AD0AA3"/>
    <w:rsid w:val="00B32E71"/>
    <w:rsid w:val="00B85E77"/>
    <w:rsid w:val="00BA5986"/>
    <w:rsid w:val="00C50D72"/>
    <w:rsid w:val="00C61CC8"/>
    <w:rsid w:val="00C83895"/>
    <w:rsid w:val="00C87637"/>
    <w:rsid w:val="00CA4269"/>
    <w:rsid w:val="00CC7666"/>
    <w:rsid w:val="00CF2AC2"/>
    <w:rsid w:val="00D67476"/>
    <w:rsid w:val="00DA2E90"/>
    <w:rsid w:val="00E0175F"/>
    <w:rsid w:val="00E81601"/>
    <w:rsid w:val="00F310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6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65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6549"/>
    <w:rPr>
      <w:sz w:val="18"/>
      <w:szCs w:val="18"/>
    </w:rPr>
  </w:style>
  <w:style w:type="paragraph" w:styleId="a4">
    <w:name w:val="footer"/>
    <w:basedOn w:val="a"/>
    <w:link w:val="Char0"/>
    <w:uiPriority w:val="99"/>
    <w:unhideWhenUsed/>
    <w:rsid w:val="008A6549"/>
    <w:pPr>
      <w:tabs>
        <w:tab w:val="center" w:pos="4153"/>
        <w:tab w:val="right" w:pos="8306"/>
      </w:tabs>
      <w:snapToGrid w:val="0"/>
      <w:jc w:val="left"/>
    </w:pPr>
    <w:rPr>
      <w:sz w:val="18"/>
      <w:szCs w:val="18"/>
    </w:rPr>
  </w:style>
  <w:style w:type="character" w:customStyle="1" w:styleId="Char0">
    <w:name w:val="页脚 Char"/>
    <w:basedOn w:val="a0"/>
    <w:link w:val="a4"/>
    <w:uiPriority w:val="99"/>
    <w:rsid w:val="008A65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65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6549"/>
    <w:rPr>
      <w:sz w:val="18"/>
      <w:szCs w:val="18"/>
    </w:rPr>
  </w:style>
  <w:style w:type="paragraph" w:styleId="a4">
    <w:name w:val="footer"/>
    <w:basedOn w:val="a"/>
    <w:link w:val="Char0"/>
    <w:uiPriority w:val="99"/>
    <w:unhideWhenUsed/>
    <w:rsid w:val="008A6549"/>
    <w:pPr>
      <w:tabs>
        <w:tab w:val="center" w:pos="4153"/>
        <w:tab w:val="right" w:pos="8306"/>
      </w:tabs>
      <w:snapToGrid w:val="0"/>
      <w:jc w:val="left"/>
    </w:pPr>
    <w:rPr>
      <w:sz w:val="18"/>
      <w:szCs w:val="18"/>
    </w:rPr>
  </w:style>
  <w:style w:type="character" w:customStyle="1" w:styleId="Char0">
    <w:name w:val="页脚 Char"/>
    <w:basedOn w:val="a0"/>
    <w:link w:val="a4"/>
    <w:uiPriority w:val="99"/>
    <w:rsid w:val="008A654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DADI</cp:lastModifiedBy>
  <cp:revision>14</cp:revision>
  <dcterms:created xsi:type="dcterms:W3CDTF">2013-11-11T14:18:00Z</dcterms:created>
  <dcterms:modified xsi:type="dcterms:W3CDTF">2015-04-26T12:49:00Z</dcterms:modified>
</cp:coreProperties>
</file>